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A2" w:rsidRDefault="00667A6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1DFE43" wp14:editId="35B01DD1">
            <wp:simplePos x="0" y="0"/>
            <wp:positionH relativeFrom="column">
              <wp:posOffset>34925</wp:posOffset>
            </wp:positionH>
            <wp:positionV relativeFrom="paragraph">
              <wp:posOffset>-12065</wp:posOffset>
            </wp:positionV>
            <wp:extent cx="7330440" cy="10467975"/>
            <wp:effectExtent l="0" t="0" r="3810" b="9525"/>
            <wp:wrapNone/>
            <wp:docPr id="12" name="Рисунок 12" descr="http://pandiaonline.ru/text/78/569/images/image001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andiaonline.ru/text/78/569/images/image001_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7A2">
        <w:rPr>
          <w:noProof/>
        </w:rPr>
        <w:t xml:space="preserve">                                 </w:t>
      </w:r>
    </w:p>
    <w:p w:rsidR="00A707A2" w:rsidRDefault="00A707A2">
      <w:pPr>
        <w:rPr>
          <w:noProof/>
        </w:rPr>
      </w:pPr>
    </w:p>
    <w:p w:rsidR="00E324EC" w:rsidRPr="00A707A2" w:rsidRDefault="00A707A2" w:rsidP="00A707A2">
      <w:pPr>
        <w:ind w:left="1416" w:firstLine="708"/>
        <w:rPr>
          <w:rFonts w:ascii="Times New Roman" w:hAnsi="Times New Roman" w:cs="Times New Roman"/>
          <w:b/>
          <w:i/>
          <w:sz w:val="28"/>
        </w:rPr>
      </w:pPr>
      <w:r w:rsidRPr="00A707A2">
        <w:rPr>
          <w:rFonts w:ascii="Times New Roman" w:hAnsi="Times New Roman" w:cs="Times New Roman"/>
          <w:b/>
          <w:i/>
          <w:sz w:val="28"/>
        </w:rPr>
        <w:t>Муниципальное казенное Дошкольное образовательное учреждение</w:t>
      </w:r>
    </w:p>
    <w:p w:rsidR="00A707A2" w:rsidRDefault="00A707A2" w:rsidP="00A707A2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A707A2">
        <w:rPr>
          <w:rFonts w:ascii="Times New Roman" w:hAnsi="Times New Roman" w:cs="Times New Roman"/>
          <w:b/>
          <w:i/>
          <w:sz w:val="28"/>
        </w:rPr>
        <w:t>Балаганский Детский сад № 3</w:t>
      </w:r>
    </w:p>
    <w:p w:rsidR="00A707A2" w:rsidRDefault="00A707A2" w:rsidP="00A707A2">
      <w:pPr>
        <w:ind w:left="1416" w:firstLine="708"/>
        <w:jc w:val="center"/>
        <w:rPr>
          <w:rFonts w:ascii="Times New Roman" w:hAnsi="Times New Roman" w:cs="Times New Roman"/>
          <w:b/>
          <w:i/>
          <w:sz w:val="28"/>
        </w:rPr>
      </w:pPr>
    </w:p>
    <w:p w:rsidR="00A707A2" w:rsidRPr="00A707A2" w:rsidRDefault="00A707A2" w:rsidP="00A707A2">
      <w:pPr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48"/>
          <w:lang w:eastAsia="ru-RU"/>
        </w:rPr>
        <w:t>Паспорт проекта</w:t>
      </w:r>
    </w:p>
    <w:p w:rsidR="00A707A2" w:rsidRPr="00A707A2" w:rsidRDefault="00A707A2" w:rsidP="00A707A2">
      <w:pPr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48"/>
          <w:lang w:eastAsia="ru-RU"/>
        </w:rPr>
      </w:pPr>
      <w:r w:rsidRPr="00A707A2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48"/>
          <w:lang w:eastAsia="ru-RU"/>
        </w:rPr>
        <w:t>по физическому воспитанию</w:t>
      </w:r>
    </w:p>
    <w:p w:rsidR="00A707A2" w:rsidRPr="00A707A2" w:rsidRDefault="00A707A2" w:rsidP="00A707A2">
      <w:pPr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48"/>
          <w:lang w:eastAsia="ru-RU"/>
        </w:rPr>
      </w:pPr>
      <w:r w:rsidRPr="00A707A2">
        <w:rPr>
          <w:rFonts w:ascii="Times New Roman" w:eastAsia="Times New Roman" w:hAnsi="Times New Roman" w:cs="Times New Roman"/>
          <w:b/>
          <w:bCs/>
          <w:i/>
          <w:kern w:val="36"/>
          <w:sz w:val="72"/>
          <w:szCs w:val="48"/>
          <w:lang w:eastAsia="ru-RU"/>
        </w:rPr>
        <w:t>в младшей группе</w:t>
      </w:r>
    </w:p>
    <w:p w:rsidR="00A707A2" w:rsidRDefault="00A707A2" w:rsidP="00A707A2">
      <w:pPr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48"/>
          <w:lang w:eastAsia="ru-RU"/>
        </w:rPr>
      </w:pPr>
      <w:r w:rsidRPr="00A707A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48"/>
          <w:lang w:eastAsia="ru-RU"/>
        </w:rPr>
        <w:t>«</w:t>
      </w:r>
      <w:r w:rsidRPr="00A707A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48"/>
          <w:lang w:eastAsia="ru-RU"/>
        </w:rPr>
        <w:t>Мой веселый звонкий мяч</w:t>
      </w:r>
      <w:r w:rsidRPr="00A707A2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48"/>
          <w:lang w:eastAsia="ru-RU"/>
        </w:rPr>
        <w:t>»</w:t>
      </w:r>
    </w:p>
    <w:p w:rsidR="006D729D" w:rsidRDefault="006D729D" w:rsidP="00A707A2">
      <w:pPr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72"/>
          <w:szCs w:val="48"/>
          <w:lang w:eastAsia="ru-RU"/>
        </w:rPr>
      </w:pPr>
    </w:p>
    <w:p w:rsidR="006D729D" w:rsidRDefault="006D729D" w:rsidP="006D729D">
      <w:pPr>
        <w:spacing w:before="100" w:beforeAutospacing="1" w:after="100" w:afterAutospacing="1" w:line="240" w:lineRule="auto"/>
        <w:ind w:left="709" w:right="991"/>
        <w:jc w:val="right"/>
        <w:outlineLvl w:val="0"/>
        <w:rPr>
          <w:rFonts w:ascii="Times New Roman" w:eastAsia="Times New Roman" w:hAnsi="Times New Roman" w:cs="Times New Roman"/>
          <w:bCs/>
          <w:i/>
          <w:color w:val="002060"/>
          <w:kern w:val="36"/>
          <w:sz w:val="28"/>
          <w:szCs w:val="48"/>
          <w:lang w:eastAsia="ru-RU"/>
        </w:rPr>
      </w:pPr>
      <w:r w:rsidRPr="006D729D">
        <w:rPr>
          <w:rFonts w:ascii="Times New Roman" w:eastAsia="Times New Roman" w:hAnsi="Times New Roman" w:cs="Times New Roman"/>
          <w:bCs/>
          <w:i/>
          <w:color w:val="002060"/>
          <w:kern w:val="36"/>
          <w:sz w:val="28"/>
          <w:szCs w:val="48"/>
          <w:lang w:eastAsia="ru-RU"/>
        </w:rPr>
        <w:t xml:space="preserve">Подготовила: воспитатель </w:t>
      </w:r>
    </w:p>
    <w:p w:rsidR="006D729D" w:rsidRDefault="006D729D" w:rsidP="006D729D">
      <w:pPr>
        <w:spacing w:before="100" w:beforeAutospacing="1" w:after="100" w:afterAutospacing="1" w:line="240" w:lineRule="auto"/>
        <w:ind w:left="709" w:right="991"/>
        <w:jc w:val="right"/>
        <w:outlineLvl w:val="0"/>
        <w:rPr>
          <w:rFonts w:ascii="Times New Roman" w:eastAsia="Times New Roman" w:hAnsi="Times New Roman" w:cs="Times New Roman"/>
          <w:bCs/>
          <w:i/>
          <w:color w:val="002060"/>
          <w:kern w:val="36"/>
          <w:sz w:val="28"/>
          <w:szCs w:val="48"/>
          <w:lang w:eastAsia="ru-RU"/>
        </w:rPr>
      </w:pPr>
      <w:r w:rsidRPr="006D729D">
        <w:rPr>
          <w:rFonts w:ascii="Times New Roman" w:eastAsia="Times New Roman" w:hAnsi="Times New Roman" w:cs="Times New Roman"/>
          <w:bCs/>
          <w:i/>
          <w:color w:val="002060"/>
          <w:kern w:val="36"/>
          <w:sz w:val="28"/>
          <w:szCs w:val="48"/>
          <w:lang w:eastAsia="ru-RU"/>
        </w:rPr>
        <w:t>Куимова Нина Ивановна</w:t>
      </w:r>
    </w:p>
    <w:p w:rsidR="006D729D" w:rsidRDefault="006D729D" w:rsidP="006D729D">
      <w:pPr>
        <w:spacing w:before="100" w:beforeAutospacing="1" w:after="100" w:afterAutospacing="1" w:line="240" w:lineRule="auto"/>
        <w:ind w:left="709" w:right="991"/>
        <w:jc w:val="center"/>
        <w:outlineLvl w:val="0"/>
        <w:rPr>
          <w:rFonts w:ascii="Times New Roman" w:eastAsia="Times New Roman" w:hAnsi="Times New Roman" w:cs="Times New Roman"/>
          <w:bCs/>
          <w:i/>
          <w:color w:val="002060"/>
          <w:kern w:val="36"/>
          <w:sz w:val="28"/>
          <w:szCs w:val="48"/>
          <w:lang w:eastAsia="ru-RU"/>
        </w:rPr>
      </w:pPr>
    </w:p>
    <w:p w:rsidR="006D729D" w:rsidRDefault="006D729D" w:rsidP="006D729D">
      <w:pPr>
        <w:spacing w:before="100" w:beforeAutospacing="1" w:after="100" w:afterAutospacing="1" w:line="240" w:lineRule="auto"/>
        <w:ind w:left="709" w:right="991"/>
        <w:jc w:val="center"/>
        <w:outlineLvl w:val="0"/>
        <w:rPr>
          <w:rFonts w:ascii="Times New Roman" w:eastAsia="Times New Roman" w:hAnsi="Times New Roman" w:cs="Times New Roman"/>
          <w:bCs/>
          <w:i/>
          <w:color w:val="002060"/>
          <w:kern w:val="36"/>
          <w:sz w:val="28"/>
          <w:szCs w:val="48"/>
          <w:lang w:eastAsia="ru-RU"/>
        </w:rPr>
      </w:pPr>
    </w:p>
    <w:p w:rsidR="006D729D" w:rsidRPr="006D729D" w:rsidRDefault="006D729D" w:rsidP="006D729D">
      <w:pPr>
        <w:spacing w:before="100" w:beforeAutospacing="1" w:after="100" w:afterAutospacing="1" w:line="240" w:lineRule="auto"/>
        <w:ind w:left="709" w:right="991"/>
        <w:jc w:val="center"/>
        <w:outlineLvl w:val="0"/>
        <w:rPr>
          <w:rFonts w:ascii="Times New Roman" w:eastAsia="Times New Roman" w:hAnsi="Times New Roman" w:cs="Times New Roman"/>
          <w:bCs/>
          <w:i/>
          <w:color w:val="002060"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2060"/>
          <w:kern w:val="36"/>
          <w:sz w:val="28"/>
          <w:szCs w:val="48"/>
          <w:lang w:eastAsia="ru-RU"/>
        </w:rPr>
        <w:t>2017 г.</w:t>
      </w: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743ADA" w:rsidRDefault="00743ADA" w:rsidP="00A707A2">
      <w:pPr>
        <w:ind w:left="1134" w:firstLine="426"/>
        <w:rPr>
          <w:rFonts w:ascii="Times New Roman" w:hAnsi="Times New Roman" w:cs="Times New Roman"/>
          <w:b/>
          <w:i/>
          <w:sz w:val="28"/>
        </w:rPr>
      </w:pPr>
    </w:p>
    <w:p w:rsidR="00B30849" w:rsidRDefault="00B30849" w:rsidP="00B30849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3C135ED" wp14:editId="563EB869">
            <wp:simplePos x="0" y="0"/>
            <wp:positionH relativeFrom="column">
              <wp:posOffset>3175</wp:posOffset>
            </wp:positionH>
            <wp:positionV relativeFrom="paragraph">
              <wp:posOffset>31750</wp:posOffset>
            </wp:positionV>
            <wp:extent cx="7297420" cy="10471150"/>
            <wp:effectExtent l="0" t="0" r="0" b="6350"/>
            <wp:wrapNone/>
            <wp:docPr id="2" name="Рисунок 2" descr="http://arhivurokov.ru/kopilka/uploads/user_file_56b385fdbd740/user_file_56b385fdbd740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rhivurokov.ru/kopilka/uploads/user_file_56b385fdbd740/user_file_56b385fdbd740_0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20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849" w:rsidRDefault="00B30849" w:rsidP="00B30849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Участники </w:t>
      </w:r>
      <w:r w:rsidRPr="00B308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проекта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B308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воспитатели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дети, родители,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Длительность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краткосрочный</w:t>
      </w:r>
      <w:proofErr w:type="gramEnd"/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color w:val="C00000"/>
          <w:sz w:val="28"/>
          <w:szCs w:val="24"/>
          <w:u w:val="single"/>
          <w:lang w:eastAsia="ru-RU"/>
        </w:rPr>
        <w:t>Цель</w:t>
      </w:r>
      <w:r w:rsidRPr="00B30849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: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формировать здоровый образ жизни через игры с мячом. 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повысить стремление родителей использовать игры с мячами в кругу семьи.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Образовательные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Развивать </w:t>
      </w:r>
      <w:r w:rsidRPr="00B3084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психофизические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качества в разнообразных играх с мячом.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детей с правилами безопасности в играх с мячом.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Познакомить детей со свойствами мяча.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Закреплять знания детей о круглой форме.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Учить детей отгадывать загадки.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первичные знания о спортивных играх с мячом.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Двигательные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навыки владения мячом, соответственно данному возрасту.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Развивать ловкость, быстроту, скорость.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двигательные умения и навыки детей.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30849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Воспитательные</w:t>
      </w:r>
      <w:r w:rsidRPr="00B308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Воспитывать любознательность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, интерес к играм с мячом.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Воспитывать самостоятельность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, умение доводить начатую игру до конца.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Воспитывать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умение играть в команде.</w:t>
      </w:r>
    </w:p>
    <w:p w:rsidR="00B30849" w:rsidRP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Родители</w:t>
      </w: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Дать представление родителям о значимости использования мяча в формировании здорового образа жизни.</w:t>
      </w:r>
    </w:p>
    <w:p w:rsid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568B68C" wp14:editId="3D2FCD9C">
            <wp:simplePos x="0" y="0"/>
            <wp:positionH relativeFrom="column">
              <wp:posOffset>-15240</wp:posOffset>
            </wp:positionH>
            <wp:positionV relativeFrom="paragraph">
              <wp:posOffset>-26670</wp:posOffset>
            </wp:positionV>
            <wp:extent cx="7297420" cy="10471150"/>
            <wp:effectExtent l="0" t="0" r="0" b="6350"/>
            <wp:wrapNone/>
            <wp:docPr id="3" name="Рисунок 3" descr="http://arhivurokov.ru/kopilka/uploads/user_file_56b385fdbd740/user_file_56b385fdbd740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rhivurokov.ru/kopilka/uploads/user_file_56b385fdbd740/user_file_56b385fdbd740_0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20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  <w:r w:rsidRPr="00B30849">
        <w:rPr>
          <w:rFonts w:ascii="Times New Roman" w:eastAsia="Times New Roman" w:hAnsi="Times New Roman" w:cs="Times New Roman"/>
          <w:color w:val="C00000"/>
          <w:sz w:val="28"/>
          <w:szCs w:val="24"/>
          <w:u w:val="single"/>
          <w:lang w:eastAsia="ru-RU"/>
        </w:rPr>
        <w:t>Актуальность</w:t>
      </w:r>
      <w:r w:rsidRPr="00B30849"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  <w:t>: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наблюдается снижение двигательной активности у детей, потому что все чаще дети проводят свободное время около телевизора или компьютера. Для ребенка-дошкольника потеря в движениях — это потеря в здоровье, развитии, знаниях. 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Значительное место, на мой взгляд, в развитии двигательной деятельности дошкольника отводится обучению играм с мячом. Еще в древние времена эти игры носили не только развлекательный, но и лечебный характер. Создатель системы общественного дошкольного </w:t>
      </w:r>
      <w:r w:rsidRPr="00B3084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воспитания</w:t>
      </w: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Фридрих </w:t>
      </w:r>
      <w:proofErr w:type="spellStart"/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Фребель</w:t>
      </w:r>
      <w:proofErr w:type="spellEnd"/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считал мяч средством всестороннего развития ребенка-дошкольника. 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  <w:t xml:space="preserve">Игры с мячом </w:t>
      </w: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- это не только развитие ловкости, быстроты, координации, глазомера, но и разгрузка нервной системы, масса радостных эмоций и переживаний.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Предполагаемый результат</w:t>
      </w: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Будут знать правила безопасности в играх с мячами.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Повысится уровень развития глазомера, меткости, координации и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скорости движений.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Узнают о происхождении мяча, его свойствах.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Овладеют разнообразными игровыми действиями с разными видами мячей.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Профилактика гиподинамии.</w:t>
      </w:r>
    </w:p>
    <w:p w:rsidR="00B30849" w:rsidRP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Родители</w:t>
      </w: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30849" w:rsidRDefault="00B30849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308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Повысится активность родителей в использовании игр с мячами в кругу семьи.</w:t>
      </w:r>
    </w:p>
    <w:p w:rsidR="00E72AE4" w:rsidRDefault="00E72AE4" w:rsidP="00E72AE4">
      <w:pPr>
        <w:spacing w:before="100" w:beforeAutospacing="1" w:after="100" w:afterAutospacing="1" w:line="240" w:lineRule="auto"/>
        <w:ind w:left="708" w:firstLine="42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2A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Дать представление родителям о значимости использования мяча </w:t>
      </w:r>
      <w:proofErr w:type="gramStart"/>
      <w:r w:rsidRPr="00E72AE4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Pr="00E72A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</w:p>
    <w:p w:rsidR="00E72AE4" w:rsidRPr="00350EB4" w:rsidRDefault="00E72AE4" w:rsidP="00E72AE4">
      <w:pPr>
        <w:spacing w:before="100" w:beforeAutospacing="1" w:after="100" w:afterAutospacing="1" w:line="240" w:lineRule="auto"/>
        <w:ind w:left="708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Pr="00E72AE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ормировании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E72AE4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здорового образа жизни</w:t>
      </w:r>
      <w:r w:rsidRPr="00350E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AE4" w:rsidRPr="00B30849" w:rsidRDefault="00E72AE4" w:rsidP="00B30849">
      <w:pPr>
        <w:spacing w:before="100" w:beforeAutospacing="1" w:after="100" w:afterAutospacing="1" w:line="240" w:lineRule="auto"/>
        <w:ind w:left="1134" w:right="1132" w:hanging="14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849" w:rsidRDefault="00B30849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849" w:rsidRDefault="00E72AE4" w:rsidP="00B30849">
      <w:pPr>
        <w:tabs>
          <w:tab w:val="left" w:pos="1560"/>
        </w:tabs>
        <w:spacing w:before="100" w:beforeAutospacing="1" w:after="100" w:afterAutospacing="1" w:line="240" w:lineRule="auto"/>
        <w:ind w:left="1416" w:right="99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A7FB450" wp14:editId="603526D2">
            <wp:simplePos x="0" y="0"/>
            <wp:positionH relativeFrom="column">
              <wp:posOffset>-11430</wp:posOffset>
            </wp:positionH>
            <wp:positionV relativeFrom="paragraph">
              <wp:posOffset>-107595</wp:posOffset>
            </wp:positionV>
            <wp:extent cx="7297420" cy="10471150"/>
            <wp:effectExtent l="0" t="0" r="0" b="6350"/>
            <wp:wrapNone/>
            <wp:docPr id="4" name="Рисунок 4" descr="http://arhivurokov.ru/kopilka/uploads/user_file_56b385fdbd740/user_file_56b385fdbd740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rhivurokov.ru/kopilka/uploads/user_file_56b385fdbd740/user_file_56b385fdbd740_0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20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Этапы </w:t>
      </w:r>
      <w:r w:rsidRPr="00E72A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проекта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: I.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Организационно-</w:t>
      </w:r>
      <w:r w:rsidRPr="00E7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подготовительный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Подбор информации через интернет для детей и родителей.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Подбор детской и методической литературы.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Совершенствование предметно-развивающей среды в соответствии с </w:t>
      </w:r>
      <w:r w:rsidRPr="00E7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ФГОС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: подбор мячей для разных игр, дидактических игр, картотеки подвижных игр с мячами.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II.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7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Практический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Образовательная область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«Социально-коммуникативное развитие»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Игровое общение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«Встреча с мячом!»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Беседа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«Правила безопасности в играх с мячом»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Презентация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«Где можно играть с мячом»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(правила дорожного движения)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Образовательная деятельность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ФЭМП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«Разноцветные мячи»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Дидактические игры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«Собери мяч»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(шесть частей)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«Найди два одинаковых мяча»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«Что лишнее?»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«Угадай на ощупь»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«Сосчитай мячи»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 кого какой мяч?»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(размер)</w:t>
      </w:r>
    </w:p>
    <w:p w:rsidR="002C1E7B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proofErr w:type="gramStart"/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Один-много</w:t>
      </w:r>
      <w:proofErr w:type="gramEnd"/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Эксперименты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«Прокати шарик»</w:t>
      </w:r>
      <w:r w:rsidR="002C1E7B" w:rsidRPr="002C1E7B">
        <w:rPr>
          <w:noProof/>
          <w:lang w:eastAsia="ru-RU"/>
        </w:rPr>
        <w:t xml:space="preserve"> 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«Тонет-не тонет»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«Из чего сделан мяч»</w:t>
      </w:r>
    </w:p>
    <w:p w:rsidR="002C1E7B" w:rsidRDefault="002C1E7B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C1E7B" w:rsidRDefault="002C1E7B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075F84B" wp14:editId="28C3450A">
            <wp:simplePos x="0" y="0"/>
            <wp:positionH relativeFrom="column">
              <wp:posOffset>-13335</wp:posOffset>
            </wp:positionH>
            <wp:positionV relativeFrom="paragraph">
              <wp:posOffset>13970</wp:posOffset>
            </wp:positionV>
            <wp:extent cx="7297420" cy="10471150"/>
            <wp:effectExtent l="0" t="0" r="0" b="6350"/>
            <wp:wrapNone/>
            <wp:docPr id="5" name="Рисунок 5" descr="http://arhivurokov.ru/kopilka/uploads/user_file_56b385fdbd740/user_file_56b385fdbd740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rhivurokov.ru/kopilka/uploads/user_file_56b385fdbd740/user_file_56b385fdbd740_0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20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E7B" w:rsidRDefault="002C1E7B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Наблюдения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игры с мячом старших дошкольников </w:t>
      </w:r>
      <w:r w:rsid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(гости в группе)</w:t>
      </w: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72AE4" w:rsidRP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Сюжетные картинки по стихотворению А. </w:t>
      </w:r>
      <w:proofErr w:type="spellStart"/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«Мяч»</w:t>
      </w:r>
    </w:p>
    <w:p w:rsidR="00E72AE4" w:rsidRDefault="00E72AE4" w:rsidP="00E72AE4">
      <w:pPr>
        <w:spacing w:before="100" w:beforeAutospacing="1" w:after="100" w:afterAutospacing="1" w:line="240" w:lineRule="auto"/>
        <w:ind w:left="1134" w:right="991" w:hanging="141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E7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Образовательная область </w:t>
      </w:r>
      <w:r w:rsidRPr="00E72AE4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«Речевое развитие»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Развитие речи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Словесные игры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«Что можно делать с мячом?»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«Какой мяч?»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Проблемные ситуации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 твоего друга нет мяча»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Чтение художественной </w:t>
      </w: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литературы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С. Маршак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«Мяч»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А. </w:t>
      </w:r>
      <w:proofErr w:type="spellStart"/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Барто</w:t>
      </w:r>
      <w:proofErr w:type="spellEnd"/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«Мяч»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firstLine="14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Любовь Ушакова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«Жил-был мяч»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Заучивание считалок, стихов.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Загадки.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Образовательная область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«Художественно-эстетическое развитие»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Музыкальное </w:t>
      </w:r>
      <w:r w:rsidRPr="002C1E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воспитание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Прослушивание и пение песен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«Непоседа мячик»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Музыкальные игры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«Мячик»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Продуктивная деятельность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Рисование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«Веселые мячики»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C1E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раскраски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Аппликация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«Собери мячик»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Лепка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«Удивительный мяч»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Ручной труд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 w:rsidRPr="002C1E7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Укрась мяч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(бумажные комочки)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Образовательная область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 w:rsidRPr="002C1E7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Физическое развитие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2C1E7B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1E7FB236" wp14:editId="23E48774">
            <wp:simplePos x="0" y="0"/>
            <wp:positionH relativeFrom="column">
              <wp:posOffset>119188</wp:posOffset>
            </wp:positionH>
            <wp:positionV relativeFrom="paragraph">
              <wp:posOffset>22860</wp:posOffset>
            </wp:positionV>
            <wp:extent cx="7297420" cy="10471150"/>
            <wp:effectExtent l="0" t="0" r="0" b="6350"/>
            <wp:wrapNone/>
            <wp:docPr id="6" name="Рисунок 6" descr="http://arhivurokov.ru/kopilka/uploads/user_file_56b385fdbd740/user_file_56b385fdbd740_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rhivurokov.ru/kopilka/uploads/user_file_56b385fdbd740/user_file_56b385fdbd740_0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420" cy="1047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Здоровье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Игра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«Мяч в ворота»</w:t>
      </w:r>
      <w:proofErr w:type="gramStart"/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  <w:proofErr w:type="gramEnd"/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• Массаж мячом.</w:t>
      </w:r>
      <w:r w:rsidRPr="002C1E7B">
        <w:rPr>
          <w:noProof/>
          <w:sz w:val="24"/>
          <w:lang w:eastAsia="ru-RU"/>
        </w:rPr>
        <w:t xml:space="preserve"> 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Подвижные игры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«Принеси мяч»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«Передай мяч»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«Прокати мяч в ворота»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«Мой веселый звонкий мяч»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«Мяч в кругу»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«Горячий мяч»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II</w:t>
      </w: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val="en-US" w:eastAsia="ru-RU"/>
        </w:rPr>
        <w:t xml:space="preserve"> </w:t>
      </w: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Заключительный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1. Анализ полученных результатов и обобщение опыта.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Фотовыставка по проекту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Консультация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«Игры и упражнения с мячом 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• Папка-передвижка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«Упражнения с массажным мячом»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• Пополнение спортивного центра новыми мячами.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Литература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 Воробьева Т. А., </w:t>
      </w:r>
      <w:proofErr w:type="spellStart"/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Крупенчук</w:t>
      </w:r>
      <w:proofErr w:type="spellEnd"/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 И. Мяч и </w:t>
      </w: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речь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«Игры с мячом для развития речи, мелкой моторики и общей моторики»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СПб</w:t>
      </w:r>
      <w:proofErr w:type="gramStart"/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</w:t>
      </w:r>
      <w:proofErr w:type="gramEnd"/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КАРО, 2003г.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Н. И. Николаева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«Школа мяча»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, Санкт-Петербург, 2008г.</w:t>
      </w:r>
    </w:p>
    <w:p w:rsidR="002C1E7B" w:rsidRP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В. Баранова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«Использование гимнастических мячей»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Нижний Новгород, журнал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«Дошкольное образование»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№6 2005г.</w:t>
      </w:r>
    </w:p>
    <w:p w:rsid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Итоговое мероприятие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C1E7B" w:rsidRDefault="002C1E7B" w:rsidP="002C1E7B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Развлечение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 дню матери 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Я – Мамина радость</w:t>
      </w:r>
      <w:r w:rsidRPr="002C1E7B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</w:t>
      </w:r>
      <w:r w:rsidRPr="002C1E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43ADA" w:rsidRPr="006D729D" w:rsidRDefault="002C1E7B" w:rsidP="006D729D">
      <w:pPr>
        <w:tabs>
          <w:tab w:val="left" w:pos="10490"/>
        </w:tabs>
        <w:spacing w:before="100" w:beforeAutospacing="1" w:after="100" w:afterAutospacing="1" w:line="240" w:lineRule="auto"/>
        <w:ind w:left="1134" w:right="1274" w:hanging="14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9A9CE9" wp14:editId="78827055">
            <wp:extent cx="4272194" cy="2902688"/>
            <wp:effectExtent l="0" t="0" r="0" b="0"/>
            <wp:docPr id="1" name="Рисунок 1" descr="https://im0-tub-ru.yandex.net/i?id=c730ff7d7720f42ad537afbf1785ddd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730ff7d7720f42ad537afbf1785ddd4-l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194" cy="290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ADA" w:rsidRPr="006D729D" w:rsidSect="00A707A2">
      <w:pgSz w:w="11906" w:h="16838"/>
      <w:pgMar w:top="142" w:right="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A4"/>
    <w:rsid w:val="0004604D"/>
    <w:rsid w:val="002A02A4"/>
    <w:rsid w:val="002C1E7B"/>
    <w:rsid w:val="00667A6E"/>
    <w:rsid w:val="006D729D"/>
    <w:rsid w:val="00743ADA"/>
    <w:rsid w:val="00A707A2"/>
    <w:rsid w:val="00B30849"/>
    <w:rsid w:val="00E324EC"/>
    <w:rsid w:val="00E7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18A2-261C-40EA-948D-8BDC9504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2017-11-21T02:01:00Z</dcterms:created>
  <dcterms:modified xsi:type="dcterms:W3CDTF">2017-11-21T03:05:00Z</dcterms:modified>
</cp:coreProperties>
</file>